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D4A1" w14:textId="287D3719" w:rsidR="00245F94" w:rsidRPr="00BA6DF9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6DF9">
        <w:rPr>
          <w:rFonts w:ascii="Times New Roman" w:hAnsi="Times New Roman"/>
          <w:b/>
          <w:sz w:val="24"/>
          <w:szCs w:val="24"/>
        </w:rPr>
        <w:t>Поя</w:t>
      </w:r>
      <w:r w:rsidR="00744E6A" w:rsidRPr="00BA6DF9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330FF5">
        <w:rPr>
          <w:rFonts w:ascii="Times New Roman" w:hAnsi="Times New Roman"/>
          <w:b/>
          <w:sz w:val="24"/>
          <w:szCs w:val="24"/>
        </w:rPr>
        <w:t>11</w:t>
      </w:r>
      <w:r w:rsidR="00744E6A" w:rsidRPr="00BA6DF9">
        <w:rPr>
          <w:rFonts w:ascii="Times New Roman" w:hAnsi="Times New Roman"/>
          <w:b/>
          <w:sz w:val="24"/>
          <w:szCs w:val="24"/>
        </w:rPr>
        <w:t xml:space="preserve"> </w:t>
      </w:r>
      <w:r w:rsidRPr="00BA6DF9">
        <w:rPr>
          <w:rFonts w:ascii="Times New Roman" w:hAnsi="Times New Roman"/>
          <w:b/>
          <w:sz w:val="24"/>
          <w:szCs w:val="24"/>
        </w:rPr>
        <w:t>Повестки дня.</w:t>
      </w:r>
    </w:p>
    <w:p w14:paraId="105E7DFC" w14:textId="763F75C1" w:rsidR="00591656" w:rsidRPr="00102EB7" w:rsidRDefault="00591656" w:rsidP="00102EB7">
      <w:pPr>
        <w:pStyle w:val="a5"/>
        <w:jc w:val="center"/>
        <w:rPr>
          <w:rFonts w:ascii="Times New Roman" w:hAnsi="Times New Roman"/>
          <w:b/>
          <w:bCs/>
          <w:color w:val="000000" w:themeColor="text1"/>
          <w:szCs w:val="24"/>
          <w:lang w:val="ru-RU"/>
        </w:rPr>
      </w:pPr>
      <w:r w:rsidRPr="00102EB7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Об установлении размеров </w:t>
      </w:r>
      <w:r w:rsidR="00102EB7" w:rsidRPr="00102EB7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ежеквартальных</w:t>
      </w:r>
      <w:r w:rsidRPr="00102EB7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 членских взносов членов Союза «Черноморский Строительный Союз»</w:t>
      </w:r>
    </w:p>
    <w:p w14:paraId="475640BB" w14:textId="1413E63F" w:rsidR="00744E6A" w:rsidRPr="00BA6DF9" w:rsidRDefault="00744E6A" w:rsidP="00091A57">
      <w:pPr>
        <w:pStyle w:val="a5"/>
        <w:ind w:left="-567" w:firstLine="567"/>
        <w:jc w:val="both"/>
        <w:rPr>
          <w:rFonts w:ascii="Times New Roman" w:hAnsi="Times New Roman"/>
          <w:szCs w:val="24"/>
          <w:lang w:val="ru-RU"/>
        </w:rPr>
      </w:pPr>
    </w:p>
    <w:p w14:paraId="09445886" w14:textId="5EC53AC0" w:rsidR="00591656" w:rsidRPr="00BA6DF9" w:rsidRDefault="00591656" w:rsidP="00091A57">
      <w:pPr>
        <w:pStyle w:val="a5"/>
        <w:ind w:left="-567" w:firstLine="567"/>
        <w:jc w:val="both"/>
        <w:rPr>
          <w:rFonts w:ascii="Times New Roman" w:hAnsi="Times New Roman"/>
          <w:szCs w:val="24"/>
          <w:lang w:val="ru-RU"/>
        </w:rPr>
      </w:pPr>
      <w:r w:rsidRPr="00BA6DF9">
        <w:rPr>
          <w:rFonts w:ascii="Times New Roman" w:hAnsi="Times New Roman"/>
          <w:szCs w:val="24"/>
          <w:lang w:val="ru-RU"/>
        </w:rPr>
        <w:t>В связи с высоким показателем инфляции</w:t>
      </w:r>
      <w:r w:rsidR="00382108">
        <w:rPr>
          <w:rFonts w:ascii="Times New Roman" w:hAnsi="Times New Roman"/>
          <w:szCs w:val="24"/>
          <w:lang w:val="ru-RU"/>
        </w:rPr>
        <w:t>, увеличением расходной части сметы,</w:t>
      </w:r>
      <w:r w:rsidRPr="00BA6DF9">
        <w:rPr>
          <w:rFonts w:ascii="Times New Roman" w:hAnsi="Times New Roman"/>
          <w:szCs w:val="24"/>
          <w:lang w:val="ru-RU"/>
        </w:rPr>
        <w:t xml:space="preserve"> предлагается увеличить размеры </w:t>
      </w:r>
      <w:r w:rsidR="00330FF5">
        <w:rPr>
          <w:rFonts w:ascii="Times New Roman" w:hAnsi="Times New Roman"/>
          <w:szCs w:val="24"/>
          <w:lang w:val="ru-RU"/>
        </w:rPr>
        <w:t xml:space="preserve">льготного </w:t>
      </w:r>
      <w:r w:rsidR="00330FF5">
        <w:rPr>
          <w:rFonts w:ascii="Times New Roman" w:hAnsi="Times New Roman"/>
          <w:szCs w:val="24"/>
          <w:lang w:val="ru-RU"/>
        </w:rPr>
        <w:t>базового</w:t>
      </w:r>
      <w:r w:rsidR="00330FF5" w:rsidRPr="00BA6DF9">
        <w:rPr>
          <w:rFonts w:ascii="Times New Roman" w:hAnsi="Times New Roman"/>
          <w:szCs w:val="24"/>
          <w:lang w:val="ru-RU"/>
        </w:rPr>
        <w:t xml:space="preserve"> </w:t>
      </w:r>
      <w:r w:rsidRPr="00BA6DF9">
        <w:rPr>
          <w:rFonts w:ascii="Times New Roman" w:hAnsi="Times New Roman"/>
          <w:szCs w:val="24"/>
          <w:lang w:val="ru-RU"/>
        </w:rPr>
        <w:t>членск</w:t>
      </w:r>
      <w:r w:rsidR="00330FF5">
        <w:rPr>
          <w:rFonts w:ascii="Times New Roman" w:hAnsi="Times New Roman"/>
          <w:szCs w:val="24"/>
          <w:lang w:val="ru-RU"/>
        </w:rPr>
        <w:t>ого</w:t>
      </w:r>
      <w:r w:rsidRPr="00BA6DF9">
        <w:rPr>
          <w:rFonts w:ascii="Times New Roman" w:hAnsi="Times New Roman"/>
          <w:szCs w:val="24"/>
          <w:lang w:val="ru-RU"/>
        </w:rPr>
        <w:t xml:space="preserve"> взнос</w:t>
      </w:r>
      <w:r w:rsidR="00330FF5">
        <w:rPr>
          <w:rFonts w:ascii="Times New Roman" w:hAnsi="Times New Roman"/>
          <w:szCs w:val="24"/>
          <w:lang w:val="ru-RU"/>
        </w:rPr>
        <w:t>а</w:t>
      </w:r>
      <w:r w:rsidRPr="00BA6DF9">
        <w:rPr>
          <w:rFonts w:ascii="Times New Roman" w:hAnsi="Times New Roman"/>
          <w:szCs w:val="24"/>
          <w:lang w:val="ru-RU"/>
        </w:rPr>
        <w:t xml:space="preserve"> для членов </w:t>
      </w:r>
      <w:proofErr w:type="gramStart"/>
      <w:r w:rsidRPr="00BA6DF9">
        <w:rPr>
          <w:rFonts w:ascii="Times New Roman" w:hAnsi="Times New Roman"/>
          <w:szCs w:val="24"/>
          <w:lang w:val="ru-RU"/>
        </w:rPr>
        <w:t>Союза</w:t>
      </w:r>
      <w:proofErr w:type="gramEnd"/>
      <w:r w:rsidRPr="00BA6DF9">
        <w:rPr>
          <w:rFonts w:ascii="Times New Roman" w:hAnsi="Times New Roman"/>
          <w:szCs w:val="24"/>
          <w:lang w:val="ru-RU"/>
        </w:rPr>
        <w:t xml:space="preserve"> относящихся к микропредприятиям:</w:t>
      </w:r>
    </w:p>
    <w:p w14:paraId="361069EE" w14:textId="423DD72F" w:rsidR="00591656" w:rsidRPr="00BA6DF9" w:rsidRDefault="00591656" w:rsidP="00091A57">
      <w:pPr>
        <w:pStyle w:val="a5"/>
        <w:ind w:left="-567" w:firstLine="567"/>
        <w:jc w:val="both"/>
        <w:rPr>
          <w:rFonts w:ascii="Times New Roman" w:hAnsi="Times New Roman"/>
          <w:szCs w:val="24"/>
          <w:lang w:val="ru-RU"/>
        </w:rPr>
      </w:pPr>
      <w:r w:rsidRPr="00BA6DF9">
        <w:rPr>
          <w:rFonts w:ascii="Times New Roman" w:hAnsi="Times New Roman"/>
          <w:szCs w:val="24"/>
          <w:lang w:val="ru-RU"/>
        </w:rPr>
        <w:t>С 01.0</w:t>
      </w:r>
      <w:r w:rsidR="00B95DCB">
        <w:rPr>
          <w:rFonts w:ascii="Times New Roman" w:hAnsi="Times New Roman"/>
          <w:szCs w:val="24"/>
          <w:lang w:val="ru-RU"/>
        </w:rPr>
        <w:t>1</w:t>
      </w:r>
      <w:r w:rsidRPr="00BA6DF9">
        <w:rPr>
          <w:rFonts w:ascii="Times New Roman" w:hAnsi="Times New Roman"/>
          <w:szCs w:val="24"/>
          <w:lang w:val="ru-RU"/>
        </w:rPr>
        <w:t>.202</w:t>
      </w:r>
      <w:r w:rsidR="00330FF5">
        <w:rPr>
          <w:rFonts w:ascii="Times New Roman" w:hAnsi="Times New Roman"/>
          <w:szCs w:val="24"/>
          <w:lang w:val="ru-RU"/>
        </w:rPr>
        <w:t>6</w:t>
      </w:r>
      <w:r w:rsidRPr="00BA6DF9">
        <w:rPr>
          <w:rFonts w:ascii="Times New Roman" w:hAnsi="Times New Roman"/>
          <w:szCs w:val="24"/>
          <w:lang w:val="ru-RU"/>
        </w:rPr>
        <w:t xml:space="preserve"> г. на 1,5 тысяч в квартал</w:t>
      </w:r>
      <w:r w:rsidR="00330FF5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="00330FF5">
        <w:rPr>
          <w:rFonts w:ascii="Times New Roman" w:hAnsi="Times New Roman"/>
          <w:szCs w:val="24"/>
          <w:lang w:val="ru-RU"/>
        </w:rPr>
        <w:t>Справочно</w:t>
      </w:r>
      <w:proofErr w:type="spellEnd"/>
      <w:r w:rsidR="00330FF5">
        <w:rPr>
          <w:rFonts w:ascii="Times New Roman" w:hAnsi="Times New Roman"/>
          <w:szCs w:val="24"/>
          <w:lang w:val="ru-RU"/>
        </w:rPr>
        <w:t>: в 2024 г. льготный базовый членский взнос применялся к 95 членам Союза.</w:t>
      </w:r>
    </w:p>
    <w:p w14:paraId="2945E179" w14:textId="6CFC6826" w:rsidR="006C11C9" w:rsidRPr="00BA6DF9" w:rsidRDefault="006C11C9" w:rsidP="006C11C9">
      <w:pPr>
        <w:pStyle w:val="a5"/>
        <w:ind w:left="-567" w:firstLine="567"/>
        <w:jc w:val="center"/>
        <w:rPr>
          <w:rFonts w:ascii="Times New Roman" w:hAnsi="Times New Roman"/>
          <w:szCs w:val="24"/>
          <w:lang w:val="ru-RU"/>
        </w:rPr>
      </w:pPr>
      <w:r w:rsidRPr="00BA6DF9">
        <w:rPr>
          <w:rFonts w:ascii="Times New Roman" w:hAnsi="Times New Roman"/>
          <w:szCs w:val="24"/>
          <w:lang w:val="ru-RU"/>
        </w:rPr>
        <w:t>Сравнительная таблица взносов:</w:t>
      </w:r>
    </w:p>
    <w:p w14:paraId="2A34597D" w14:textId="321C18A5" w:rsidR="006C11C9" w:rsidRPr="00BA6DF9" w:rsidRDefault="006C11C9" w:rsidP="00AC2EC9">
      <w:pPr>
        <w:pStyle w:val="a5"/>
        <w:ind w:left="-567" w:firstLine="567"/>
        <w:rPr>
          <w:rFonts w:ascii="Times New Roman" w:hAnsi="Times New Roman"/>
          <w:szCs w:val="24"/>
          <w:lang w:val="ru-RU"/>
        </w:rPr>
      </w:pPr>
    </w:p>
    <w:tbl>
      <w:tblPr>
        <w:tblStyle w:val="a6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686"/>
        <w:gridCol w:w="3543"/>
        <w:gridCol w:w="2410"/>
      </w:tblGrid>
      <w:tr w:rsidR="000A0279" w:rsidRPr="00BA6DF9" w14:paraId="0D841A6A" w14:textId="77777777" w:rsidTr="00BA6DF9">
        <w:trPr>
          <w:trHeight w:val="620"/>
        </w:trPr>
        <w:tc>
          <w:tcPr>
            <w:tcW w:w="1843" w:type="dxa"/>
            <w:vMerge w:val="restart"/>
          </w:tcPr>
          <w:p w14:paraId="5D2B4789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Уровень</w:t>
            </w:r>
          </w:p>
          <w:p w14:paraId="60643260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ответственности члена по обязательствам возмещения </w:t>
            </w:r>
            <w:proofErr w:type="gramStart"/>
            <w:r w:rsidRPr="00BA6DF9">
              <w:rPr>
                <w:sz w:val="24"/>
                <w:szCs w:val="24"/>
              </w:rPr>
              <w:t>вреда  и</w:t>
            </w:r>
            <w:proofErr w:type="gramEnd"/>
            <w:r w:rsidRPr="00BA6DF9">
              <w:rPr>
                <w:sz w:val="24"/>
                <w:szCs w:val="24"/>
              </w:rPr>
              <w:t xml:space="preserve"> обеспечения договорных обязательств</w:t>
            </w:r>
          </w:p>
        </w:tc>
        <w:tc>
          <w:tcPr>
            <w:tcW w:w="10773" w:type="dxa"/>
            <w:gridSpan w:val="3"/>
          </w:tcPr>
          <w:p w14:paraId="7EED8462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взноса, в </w:t>
            </w:r>
            <w:proofErr w:type="gramStart"/>
            <w:r w:rsidRPr="00BA6DF9">
              <w:rPr>
                <w:sz w:val="24"/>
                <w:szCs w:val="24"/>
              </w:rPr>
              <w:t>рублях,  в</w:t>
            </w:r>
            <w:proofErr w:type="gramEnd"/>
            <w:r w:rsidRPr="00BA6DF9">
              <w:rPr>
                <w:sz w:val="24"/>
                <w:szCs w:val="24"/>
              </w:rPr>
              <w:t xml:space="preserve"> зависимости  от уровня ответственности члена по обязательствам возмещения вреда и обеспечения договорных обязательств</w:t>
            </w:r>
          </w:p>
        </w:tc>
        <w:tc>
          <w:tcPr>
            <w:tcW w:w="2410" w:type="dxa"/>
            <w:vMerge w:val="restart"/>
          </w:tcPr>
          <w:p w14:paraId="78FC98F0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взноса, в рублях. дополнительно уплачиваемый членом, выполняющим виды работ на особо опасных, технически сложных и уникальных объектах, в </w:t>
            </w:r>
            <w:proofErr w:type="gramStart"/>
            <w:r w:rsidRPr="00BA6DF9">
              <w:rPr>
                <w:sz w:val="24"/>
                <w:szCs w:val="24"/>
              </w:rPr>
              <w:t>т.ч.</w:t>
            </w:r>
            <w:proofErr w:type="gramEnd"/>
            <w:r w:rsidRPr="00BA6DF9">
              <w:rPr>
                <w:sz w:val="24"/>
                <w:szCs w:val="24"/>
              </w:rPr>
              <w:t xml:space="preserve"> объектах использования атомной энергии </w:t>
            </w:r>
          </w:p>
        </w:tc>
      </w:tr>
      <w:tr w:rsidR="000A0279" w:rsidRPr="00BA6DF9" w14:paraId="6448EE25" w14:textId="77777777" w:rsidTr="00B95DCB">
        <w:trPr>
          <w:trHeight w:val="615"/>
        </w:trPr>
        <w:tc>
          <w:tcPr>
            <w:tcW w:w="1843" w:type="dxa"/>
            <w:vMerge/>
          </w:tcPr>
          <w:p w14:paraId="1FF6054A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14:paraId="3C35A4E0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BA6DF9">
              <w:rPr>
                <w:sz w:val="24"/>
                <w:szCs w:val="24"/>
              </w:rPr>
              <w:t>Льготный  базовый</w:t>
            </w:r>
            <w:proofErr w:type="gramEnd"/>
            <w:r w:rsidRPr="00BA6DF9">
              <w:rPr>
                <w:sz w:val="24"/>
                <w:szCs w:val="24"/>
              </w:rPr>
              <w:t xml:space="preserve"> взнос </w:t>
            </w:r>
          </w:p>
        </w:tc>
        <w:tc>
          <w:tcPr>
            <w:tcW w:w="3543" w:type="dxa"/>
          </w:tcPr>
          <w:p w14:paraId="7102F9AB" w14:textId="77777777" w:rsidR="000A0279" w:rsidRPr="00BA6DF9" w:rsidRDefault="000A0279" w:rsidP="00BA6DF9">
            <w:pPr>
              <w:pStyle w:val="a7"/>
              <w:jc w:val="center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Базовый взнос</w:t>
            </w:r>
          </w:p>
        </w:tc>
        <w:tc>
          <w:tcPr>
            <w:tcW w:w="2410" w:type="dxa"/>
            <w:vMerge/>
          </w:tcPr>
          <w:p w14:paraId="1A30FC3A" w14:textId="77777777" w:rsidR="000A0279" w:rsidRPr="00BA6DF9" w:rsidRDefault="000A0279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4E95E08C" w14:textId="77777777" w:rsidTr="00081513">
        <w:trPr>
          <w:trHeight w:val="614"/>
        </w:trPr>
        <w:tc>
          <w:tcPr>
            <w:tcW w:w="1843" w:type="dxa"/>
            <w:vMerge/>
          </w:tcPr>
          <w:p w14:paraId="66E085F9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8EB50" w14:textId="76B3F54D" w:rsidR="00330FF5" w:rsidRPr="00BA6DF9" w:rsidRDefault="00330FF5" w:rsidP="006E7EDB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Размер </w:t>
            </w:r>
            <w:proofErr w:type="gramStart"/>
            <w:r w:rsidRPr="00BA6DF9">
              <w:rPr>
                <w:sz w:val="24"/>
                <w:szCs w:val="24"/>
              </w:rPr>
              <w:t xml:space="preserve">взноса  </w:t>
            </w:r>
            <w:r>
              <w:rPr>
                <w:sz w:val="24"/>
                <w:szCs w:val="24"/>
              </w:rPr>
              <w:t>действующий</w:t>
            </w:r>
            <w:proofErr w:type="gramEnd"/>
            <w:r>
              <w:rPr>
                <w:sz w:val="24"/>
                <w:szCs w:val="24"/>
              </w:rPr>
              <w:t xml:space="preserve"> на текущий период</w:t>
            </w:r>
          </w:p>
        </w:tc>
        <w:tc>
          <w:tcPr>
            <w:tcW w:w="3686" w:type="dxa"/>
          </w:tcPr>
          <w:p w14:paraId="4E809D76" w14:textId="3C8E299A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</w:t>
            </w:r>
            <w:proofErr w:type="gramStart"/>
            <w:r w:rsidRPr="00BA6DF9">
              <w:rPr>
                <w:sz w:val="24"/>
                <w:szCs w:val="24"/>
              </w:rPr>
              <w:t>взноса</w:t>
            </w:r>
            <w:proofErr w:type="gramEnd"/>
            <w:r w:rsidRPr="00BA6DF9">
              <w:rPr>
                <w:sz w:val="24"/>
                <w:szCs w:val="24"/>
              </w:rPr>
              <w:t xml:space="preserve"> установленный на период с </w:t>
            </w:r>
            <w:r>
              <w:rPr>
                <w:sz w:val="24"/>
                <w:szCs w:val="24"/>
              </w:rPr>
              <w:t>0</w:t>
            </w:r>
            <w:r w:rsidRPr="00BA6D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</w:t>
            </w:r>
            <w:r w:rsidRPr="00BA6D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  <w:r w:rsidRPr="00BA6D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3725A94F" w14:textId="2E024F7F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</w:t>
            </w:r>
            <w:proofErr w:type="gramStart"/>
            <w:r w:rsidRPr="00BA6DF9">
              <w:rPr>
                <w:sz w:val="24"/>
                <w:szCs w:val="24"/>
              </w:rPr>
              <w:t>взноса</w:t>
            </w:r>
            <w:proofErr w:type="gramEnd"/>
            <w:r w:rsidRPr="00BA6DF9">
              <w:rPr>
                <w:sz w:val="24"/>
                <w:szCs w:val="24"/>
              </w:rPr>
              <w:t xml:space="preserve"> установленный на период с </w:t>
            </w:r>
            <w:r>
              <w:rPr>
                <w:sz w:val="24"/>
                <w:szCs w:val="24"/>
              </w:rPr>
              <w:t>0</w:t>
            </w:r>
            <w:r w:rsidRPr="00BA6D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</w:t>
            </w:r>
            <w:r w:rsidRPr="00BA6D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BA6D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Merge/>
          </w:tcPr>
          <w:p w14:paraId="3ADD15B0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3D3C1E62" w14:textId="77777777" w:rsidTr="00E1129B">
        <w:tc>
          <w:tcPr>
            <w:tcW w:w="1843" w:type="dxa"/>
          </w:tcPr>
          <w:p w14:paraId="6088411F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первый уровень ответственности/простой уровень ответственности</w:t>
            </w:r>
          </w:p>
        </w:tc>
        <w:tc>
          <w:tcPr>
            <w:tcW w:w="3544" w:type="dxa"/>
          </w:tcPr>
          <w:p w14:paraId="66373F17" w14:textId="49EFA3A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3,5</w:t>
            </w:r>
            <w:r w:rsidRPr="00BA6DF9">
              <w:rPr>
                <w:sz w:val="24"/>
                <w:szCs w:val="24"/>
              </w:rPr>
              <w:t xml:space="preserve"> тысяч</w:t>
            </w:r>
          </w:p>
          <w:p w14:paraId="50BBD419" w14:textId="46C3C250" w:rsidR="00330FF5" w:rsidRPr="00BA6DF9" w:rsidRDefault="00330FF5" w:rsidP="006E7EDB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(применяется к членам Союза отнесенным к «микробизнесу» независимо от даты вступления в члены СРО, имеющим 1 уровень ответственности по обязательствам возмещения вреда и обеспечения </w:t>
            </w:r>
            <w:r w:rsidRPr="00BA6DF9">
              <w:rPr>
                <w:sz w:val="24"/>
                <w:szCs w:val="24"/>
              </w:rPr>
              <w:lastRenderedPageBreak/>
              <w:t>договорных обязательств;/ применяется 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вновьвступившим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6DF9">
              <w:rPr>
                <w:sz w:val="24"/>
                <w:szCs w:val="24"/>
              </w:rPr>
              <w:t xml:space="preserve"> членам СРО, имеющим 1 уровень ответственности по обязательствам возмещения вреда и обеспечения договорных обязательств,  в течении первых 12 месяцев членства в СРО, рассчитываемых со дня их вступления в члены Союза )</w:t>
            </w:r>
          </w:p>
        </w:tc>
        <w:tc>
          <w:tcPr>
            <w:tcW w:w="3686" w:type="dxa"/>
          </w:tcPr>
          <w:p w14:paraId="4E3CDF3D" w14:textId="2A70211E" w:rsidR="00330FF5" w:rsidRPr="00BA6DF9" w:rsidRDefault="00330FF5" w:rsidP="005A6A0F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BA6DF9">
              <w:rPr>
                <w:sz w:val="24"/>
                <w:szCs w:val="24"/>
              </w:rPr>
              <w:t xml:space="preserve"> тысяч</w:t>
            </w:r>
          </w:p>
          <w:p w14:paraId="6AB1FA3A" w14:textId="24E4821B" w:rsidR="00330FF5" w:rsidRPr="00BA6DF9" w:rsidRDefault="00330FF5" w:rsidP="005A6A0F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(применяется к членам Союза отнесенным к «микробизнесу» независимо от даты вступления в члены СРО, имеющим 1 уровень ответственности по обязательствам возмещения вреда и обеспечения договорных </w:t>
            </w:r>
            <w:r w:rsidRPr="00BA6DF9">
              <w:rPr>
                <w:sz w:val="24"/>
                <w:szCs w:val="24"/>
              </w:rPr>
              <w:lastRenderedPageBreak/>
              <w:t xml:space="preserve">обязательств;/ применяется к </w:t>
            </w:r>
            <w:proofErr w:type="spellStart"/>
            <w:r>
              <w:rPr>
                <w:sz w:val="24"/>
                <w:szCs w:val="24"/>
              </w:rPr>
              <w:t>вновьвступившим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6DF9">
              <w:rPr>
                <w:sz w:val="24"/>
                <w:szCs w:val="24"/>
              </w:rPr>
              <w:t>членам СРО, имеющим 1 уровень ответственности по обязательствам возмещения вреда и обеспечения договорных обязательств,  в течении первых 12 месяцев членства в СРО, рассчитываемых со дня их вступления в члены Союза )</w:t>
            </w:r>
          </w:p>
        </w:tc>
        <w:tc>
          <w:tcPr>
            <w:tcW w:w="3543" w:type="dxa"/>
          </w:tcPr>
          <w:p w14:paraId="48D966CD" w14:textId="6E71D493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 w:val="restart"/>
          </w:tcPr>
          <w:p w14:paraId="5749973F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4,5 тысячи (</w:t>
            </w:r>
            <w:proofErr w:type="gramStart"/>
            <w:r w:rsidRPr="00BA6DF9">
              <w:rPr>
                <w:sz w:val="24"/>
                <w:szCs w:val="24"/>
              </w:rPr>
              <w:t>суммируется  с</w:t>
            </w:r>
            <w:proofErr w:type="gramEnd"/>
            <w:r w:rsidRPr="00BA6DF9">
              <w:rPr>
                <w:sz w:val="24"/>
                <w:szCs w:val="24"/>
              </w:rPr>
              <w:t xml:space="preserve"> льготным базовым или базовым членским взносом)</w:t>
            </w:r>
          </w:p>
        </w:tc>
      </w:tr>
      <w:tr w:rsidR="00330FF5" w:rsidRPr="00BA6DF9" w14:paraId="390A4846" w14:textId="77777777" w:rsidTr="00922465">
        <w:tc>
          <w:tcPr>
            <w:tcW w:w="1843" w:type="dxa"/>
          </w:tcPr>
          <w:p w14:paraId="46666EEB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A6DF9">
              <w:rPr>
                <w:sz w:val="24"/>
                <w:szCs w:val="24"/>
                <w:lang w:val="en-US"/>
              </w:rPr>
              <w:t>второй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  <w:p w14:paraId="62B9F4A0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B8575" w14:textId="77777777" w:rsidR="00330FF5" w:rsidRPr="00BA6DF9" w:rsidRDefault="00330FF5" w:rsidP="006E7EDB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3686" w:type="dxa"/>
          </w:tcPr>
          <w:p w14:paraId="12EA945D" w14:textId="2CF573E3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C4A7F63" w14:textId="22C77E43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/>
          </w:tcPr>
          <w:p w14:paraId="6105DD5E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581FDF9B" w14:textId="77777777" w:rsidTr="0038714B">
        <w:tc>
          <w:tcPr>
            <w:tcW w:w="1843" w:type="dxa"/>
          </w:tcPr>
          <w:p w14:paraId="5A837933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BA6DF9">
              <w:rPr>
                <w:sz w:val="24"/>
                <w:szCs w:val="24"/>
                <w:lang w:val="en-US"/>
              </w:rPr>
              <w:t>третий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3544" w:type="dxa"/>
          </w:tcPr>
          <w:p w14:paraId="2B2B0384" w14:textId="77777777" w:rsidR="00330FF5" w:rsidRPr="00BA6DF9" w:rsidRDefault="00330FF5" w:rsidP="006E7EDB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>Не применяется</w:t>
            </w:r>
          </w:p>
        </w:tc>
        <w:tc>
          <w:tcPr>
            <w:tcW w:w="3686" w:type="dxa"/>
          </w:tcPr>
          <w:p w14:paraId="00CD7638" w14:textId="38A849FB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53CE9E7" w14:textId="3585FE3C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/>
          </w:tcPr>
          <w:p w14:paraId="6CE63F86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2FD172C9" w14:textId="77777777" w:rsidTr="00BE2991">
        <w:tc>
          <w:tcPr>
            <w:tcW w:w="1843" w:type="dxa"/>
          </w:tcPr>
          <w:p w14:paraId="59D214C0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BA6DF9">
              <w:rPr>
                <w:sz w:val="24"/>
                <w:szCs w:val="24"/>
                <w:lang w:val="en-US"/>
              </w:rPr>
              <w:t>четвертый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BA6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B039448" w14:textId="77777777" w:rsidR="00330FF5" w:rsidRPr="00BA6DF9" w:rsidRDefault="00330FF5" w:rsidP="006E7EDB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3686" w:type="dxa"/>
          </w:tcPr>
          <w:p w14:paraId="6B72E29D" w14:textId="7F41D133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16C8B36" w14:textId="7C8D813C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/>
          </w:tcPr>
          <w:p w14:paraId="2C2558EE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182F632D" w14:textId="77777777" w:rsidTr="009014E5">
        <w:trPr>
          <w:trHeight w:val="647"/>
        </w:trPr>
        <w:tc>
          <w:tcPr>
            <w:tcW w:w="1843" w:type="dxa"/>
          </w:tcPr>
          <w:p w14:paraId="112D5812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пятый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BA6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0E2FBAB" w14:textId="77777777" w:rsidR="00330FF5" w:rsidRPr="00BA6DF9" w:rsidRDefault="00330FF5" w:rsidP="006E7EDB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3686" w:type="dxa"/>
          </w:tcPr>
          <w:p w14:paraId="13987638" w14:textId="2AFEED51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AFC075A" w14:textId="45F8CA51" w:rsidR="00330FF5" w:rsidRPr="00B95DCB" w:rsidRDefault="00330FF5" w:rsidP="00BA6DF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тысяч</w:t>
            </w:r>
          </w:p>
        </w:tc>
        <w:tc>
          <w:tcPr>
            <w:tcW w:w="2410" w:type="dxa"/>
            <w:vMerge/>
          </w:tcPr>
          <w:p w14:paraId="11B2ECB4" w14:textId="77777777" w:rsidR="00330FF5" w:rsidRPr="00BA6DF9" w:rsidRDefault="00330FF5" w:rsidP="006E7ED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14:paraId="287D4E10" w14:textId="2F1A0F67" w:rsidR="006C11C9" w:rsidRPr="00BA6DF9" w:rsidRDefault="006C11C9" w:rsidP="006C11C9">
      <w:pPr>
        <w:pStyle w:val="a5"/>
        <w:ind w:left="-567" w:firstLine="567"/>
        <w:jc w:val="center"/>
        <w:rPr>
          <w:rFonts w:ascii="Times New Roman" w:hAnsi="Times New Roman"/>
          <w:szCs w:val="24"/>
          <w:lang w:val="ru-RU"/>
        </w:rPr>
      </w:pPr>
    </w:p>
    <w:p w14:paraId="477C8C81" w14:textId="77777777" w:rsidR="00744E6A" w:rsidRPr="00BA6DF9" w:rsidRDefault="00744E6A" w:rsidP="00091A57">
      <w:pPr>
        <w:ind w:left="-567" w:firstLine="567"/>
        <w:jc w:val="both"/>
        <w:rPr>
          <w:b w:val="0"/>
          <w:sz w:val="24"/>
          <w:szCs w:val="24"/>
        </w:rPr>
      </w:pPr>
    </w:p>
    <w:p w14:paraId="71DCAB43" w14:textId="77777777" w:rsidR="0045313A" w:rsidRPr="00BA6DF9" w:rsidRDefault="008B00A8" w:rsidP="00BA6DF9">
      <w:pPr>
        <w:pStyle w:val="a4"/>
        <w:ind w:left="-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BA6DF9">
        <w:rPr>
          <w:rFonts w:ascii="Times New Roman" w:hAnsi="Times New Roman"/>
          <w:b/>
          <w:sz w:val="24"/>
          <w:szCs w:val="24"/>
        </w:rPr>
        <w:t>Формулировка решения:</w:t>
      </w:r>
    </w:p>
    <w:p w14:paraId="0CBCAFB1" w14:textId="77777777" w:rsidR="00BA6DF9" w:rsidRPr="00CD78B2" w:rsidRDefault="008B00A8" w:rsidP="00CD78B2">
      <w:pPr>
        <w:jc w:val="both"/>
        <w:rPr>
          <w:b w:val="0"/>
          <w:bCs/>
          <w:sz w:val="24"/>
          <w:szCs w:val="24"/>
        </w:rPr>
      </w:pPr>
      <w:r w:rsidRPr="00CD78B2">
        <w:rPr>
          <w:b w:val="0"/>
          <w:bCs/>
          <w:sz w:val="24"/>
          <w:szCs w:val="24"/>
        </w:rPr>
        <w:lastRenderedPageBreak/>
        <w:t xml:space="preserve">Утвердить размеры ежеквартальных членских взносов в зависимости от уровня их ответственности по обязательствам возмещения вреда и </w:t>
      </w:r>
    </w:p>
    <w:p w14:paraId="4732D4E3" w14:textId="6D29180B" w:rsidR="008B00A8" w:rsidRPr="00CD78B2" w:rsidRDefault="008B00A8" w:rsidP="00CD78B2">
      <w:pPr>
        <w:jc w:val="both"/>
        <w:rPr>
          <w:b w:val="0"/>
          <w:bCs/>
          <w:sz w:val="24"/>
          <w:szCs w:val="24"/>
        </w:rPr>
      </w:pPr>
      <w:r w:rsidRPr="00CD78B2">
        <w:rPr>
          <w:b w:val="0"/>
          <w:bCs/>
          <w:sz w:val="24"/>
          <w:szCs w:val="24"/>
        </w:rPr>
        <w:t xml:space="preserve">обеспечения договорных обязательств и </w:t>
      </w:r>
      <w:proofErr w:type="gramStart"/>
      <w:r w:rsidRPr="00CD78B2">
        <w:rPr>
          <w:b w:val="0"/>
          <w:bCs/>
          <w:sz w:val="24"/>
          <w:szCs w:val="24"/>
        </w:rPr>
        <w:t>наличия  права</w:t>
      </w:r>
      <w:proofErr w:type="gramEnd"/>
      <w:r w:rsidRPr="00CD78B2">
        <w:rPr>
          <w:b w:val="0"/>
          <w:bCs/>
          <w:sz w:val="24"/>
          <w:szCs w:val="24"/>
        </w:rPr>
        <w:t xml:space="preserve"> выполнять работы на особо опасных и технически сложных объектах, в том числе, объектах </w:t>
      </w:r>
      <w:r w:rsidR="00CD78B2" w:rsidRPr="00CD78B2">
        <w:rPr>
          <w:b w:val="0"/>
          <w:bCs/>
          <w:sz w:val="24"/>
          <w:szCs w:val="24"/>
        </w:rPr>
        <w:t>использования атомной энергии в размерах согласно приведенной ниже Таблицы размеров ежеквартальных  взносов</w:t>
      </w:r>
      <w:r w:rsidR="00BA6DF9" w:rsidRPr="00CD78B2">
        <w:rPr>
          <w:b w:val="0"/>
          <w:bCs/>
          <w:sz w:val="24"/>
          <w:szCs w:val="24"/>
        </w:rPr>
        <w:t>:</w:t>
      </w:r>
    </w:p>
    <w:p w14:paraId="0DB706FD" w14:textId="77777777" w:rsidR="00BA6DF9" w:rsidRPr="00BA6DF9" w:rsidRDefault="00BA6DF9" w:rsidP="00BA6DF9">
      <w:pPr>
        <w:pStyle w:val="a5"/>
        <w:ind w:left="-567" w:firstLine="567"/>
        <w:rPr>
          <w:rFonts w:ascii="Times New Roman" w:hAnsi="Times New Roman"/>
          <w:szCs w:val="24"/>
          <w:lang w:val="ru-RU"/>
        </w:rPr>
      </w:pPr>
    </w:p>
    <w:tbl>
      <w:tblPr>
        <w:tblStyle w:val="a6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686"/>
        <w:gridCol w:w="3543"/>
        <w:gridCol w:w="2410"/>
      </w:tblGrid>
      <w:tr w:rsidR="00437930" w:rsidRPr="00BA6DF9" w14:paraId="04DB8F00" w14:textId="77777777" w:rsidTr="0060433A">
        <w:trPr>
          <w:trHeight w:val="620"/>
        </w:trPr>
        <w:tc>
          <w:tcPr>
            <w:tcW w:w="1843" w:type="dxa"/>
            <w:vMerge w:val="restart"/>
          </w:tcPr>
          <w:p w14:paraId="3B4CEFD2" w14:textId="77777777" w:rsidR="00437930" w:rsidRPr="00BA6DF9" w:rsidRDefault="00437930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Уровень</w:t>
            </w:r>
          </w:p>
          <w:p w14:paraId="11990E21" w14:textId="77777777" w:rsidR="00437930" w:rsidRPr="00BA6DF9" w:rsidRDefault="00437930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ответственности члена по обязательствам возмещения </w:t>
            </w:r>
            <w:proofErr w:type="gramStart"/>
            <w:r w:rsidRPr="00BA6DF9">
              <w:rPr>
                <w:sz w:val="24"/>
                <w:szCs w:val="24"/>
              </w:rPr>
              <w:t>вреда  и</w:t>
            </w:r>
            <w:proofErr w:type="gramEnd"/>
            <w:r w:rsidRPr="00BA6DF9">
              <w:rPr>
                <w:sz w:val="24"/>
                <w:szCs w:val="24"/>
              </w:rPr>
              <w:t xml:space="preserve"> обеспечения договорных обязательств</w:t>
            </w:r>
          </w:p>
        </w:tc>
        <w:tc>
          <w:tcPr>
            <w:tcW w:w="10773" w:type="dxa"/>
            <w:gridSpan w:val="3"/>
          </w:tcPr>
          <w:p w14:paraId="37BFBC5D" w14:textId="77777777" w:rsidR="00437930" w:rsidRPr="00BA6DF9" w:rsidRDefault="00437930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взноса, в </w:t>
            </w:r>
            <w:proofErr w:type="gramStart"/>
            <w:r w:rsidRPr="00BA6DF9">
              <w:rPr>
                <w:sz w:val="24"/>
                <w:szCs w:val="24"/>
              </w:rPr>
              <w:t>рублях,  в</w:t>
            </w:r>
            <w:proofErr w:type="gramEnd"/>
            <w:r w:rsidRPr="00BA6DF9">
              <w:rPr>
                <w:sz w:val="24"/>
                <w:szCs w:val="24"/>
              </w:rPr>
              <w:t xml:space="preserve"> зависимости  от уровня ответственности члена по обязательствам возмещения вреда и обеспечения договорных обязательств</w:t>
            </w:r>
          </w:p>
        </w:tc>
        <w:tc>
          <w:tcPr>
            <w:tcW w:w="2410" w:type="dxa"/>
            <w:vMerge w:val="restart"/>
          </w:tcPr>
          <w:p w14:paraId="51AA145A" w14:textId="77777777" w:rsidR="00437930" w:rsidRPr="00BA6DF9" w:rsidRDefault="00437930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взноса, в рублях. дополнительно уплачиваемый членом, выполняющим виды работ на особо опасных, технически сложных и уникальных объектах, в </w:t>
            </w:r>
            <w:proofErr w:type="gramStart"/>
            <w:r w:rsidRPr="00BA6DF9">
              <w:rPr>
                <w:sz w:val="24"/>
                <w:szCs w:val="24"/>
              </w:rPr>
              <w:t>т.ч.</w:t>
            </w:r>
            <w:proofErr w:type="gramEnd"/>
            <w:r w:rsidRPr="00BA6DF9">
              <w:rPr>
                <w:sz w:val="24"/>
                <w:szCs w:val="24"/>
              </w:rPr>
              <w:t xml:space="preserve"> объектах использования атомной энергии </w:t>
            </w:r>
          </w:p>
        </w:tc>
      </w:tr>
      <w:tr w:rsidR="00437930" w:rsidRPr="00BA6DF9" w14:paraId="5506CC22" w14:textId="77777777" w:rsidTr="0060433A">
        <w:trPr>
          <w:trHeight w:val="615"/>
        </w:trPr>
        <w:tc>
          <w:tcPr>
            <w:tcW w:w="1843" w:type="dxa"/>
            <w:vMerge/>
          </w:tcPr>
          <w:p w14:paraId="76099F5B" w14:textId="77777777" w:rsidR="00437930" w:rsidRPr="00BA6DF9" w:rsidRDefault="00437930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14:paraId="6A335447" w14:textId="5657D0AE" w:rsidR="00437930" w:rsidRPr="00BA6DF9" w:rsidRDefault="00437930" w:rsidP="00437930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BA6DF9">
              <w:rPr>
                <w:sz w:val="24"/>
                <w:szCs w:val="24"/>
              </w:rPr>
              <w:t>Льготный  базовый</w:t>
            </w:r>
            <w:proofErr w:type="gramEnd"/>
            <w:r w:rsidRPr="00BA6DF9">
              <w:rPr>
                <w:sz w:val="24"/>
                <w:szCs w:val="24"/>
              </w:rPr>
              <w:t xml:space="preserve"> взнос</w:t>
            </w:r>
          </w:p>
        </w:tc>
        <w:tc>
          <w:tcPr>
            <w:tcW w:w="3543" w:type="dxa"/>
          </w:tcPr>
          <w:p w14:paraId="4E350920" w14:textId="77777777" w:rsidR="00437930" w:rsidRPr="00BA6DF9" w:rsidRDefault="00437930" w:rsidP="0060433A">
            <w:pPr>
              <w:pStyle w:val="a7"/>
              <w:jc w:val="center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Базовый взнос</w:t>
            </w:r>
          </w:p>
        </w:tc>
        <w:tc>
          <w:tcPr>
            <w:tcW w:w="2410" w:type="dxa"/>
            <w:vMerge/>
          </w:tcPr>
          <w:p w14:paraId="63ABE897" w14:textId="77777777" w:rsidR="00437930" w:rsidRPr="00BA6DF9" w:rsidRDefault="00437930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27AF7C64" w14:textId="77777777" w:rsidTr="00297A0D">
        <w:trPr>
          <w:trHeight w:val="614"/>
        </w:trPr>
        <w:tc>
          <w:tcPr>
            <w:tcW w:w="1843" w:type="dxa"/>
            <w:vMerge/>
          </w:tcPr>
          <w:p w14:paraId="00D2280C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56F2DC" w14:textId="743A0811" w:rsidR="00330FF5" w:rsidRPr="00437930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437930">
              <w:rPr>
                <w:sz w:val="24"/>
                <w:szCs w:val="24"/>
              </w:rPr>
              <w:t xml:space="preserve">Размер </w:t>
            </w:r>
            <w:proofErr w:type="gramStart"/>
            <w:r w:rsidRPr="00437930">
              <w:rPr>
                <w:sz w:val="24"/>
                <w:szCs w:val="24"/>
              </w:rPr>
              <w:t>взноса</w:t>
            </w:r>
            <w:proofErr w:type="gramEnd"/>
            <w:r w:rsidRPr="00437930">
              <w:rPr>
                <w:sz w:val="24"/>
                <w:szCs w:val="24"/>
              </w:rPr>
              <w:t xml:space="preserve"> установленный на период с 01.0</w:t>
            </w:r>
            <w:r>
              <w:rPr>
                <w:sz w:val="24"/>
                <w:szCs w:val="24"/>
              </w:rPr>
              <w:t>1</w:t>
            </w:r>
            <w:r w:rsidRPr="0043793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437930">
              <w:rPr>
                <w:sz w:val="24"/>
                <w:szCs w:val="24"/>
              </w:rPr>
              <w:t xml:space="preserve"> г. по 31.12.202</w:t>
            </w:r>
            <w:r>
              <w:rPr>
                <w:sz w:val="24"/>
                <w:szCs w:val="24"/>
              </w:rPr>
              <w:t>5</w:t>
            </w:r>
            <w:r w:rsidRPr="0043793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686" w:type="dxa"/>
          </w:tcPr>
          <w:p w14:paraId="37AF92A1" w14:textId="4C8C26D1" w:rsidR="00330FF5" w:rsidRPr="00437930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437930">
              <w:rPr>
                <w:sz w:val="24"/>
                <w:szCs w:val="24"/>
              </w:rPr>
              <w:t xml:space="preserve">Размер </w:t>
            </w:r>
            <w:proofErr w:type="gramStart"/>
            <w:r w:rsidRPr="00437930">
              <w:rPr>
                <w:sz w:val="24"/>
                <w:szCs w:val="24"/>
              </w:rPr>
              <w:t>взноса</w:t>
            </w:r>
            <w:proofErr w:type="gramEnd"/>
            <w:r w:rsidRPr="00437930">
              <w:rPr>
                <w:sz w:val="24"/>
                <w:szCs w:val="24"/>
              </w:rPr>
              <w:t xml:space="preserve"> установленный на период с 01.01.202</w:t>
            </w:r>
            <w:r>
              <w:rPr>
                <w:sz w:val="24"/>
                <w:szCs w:val="24"/>
              </w:rPr>
              <w:t>6</w:t>
            </w:r>
            <w:r w:rsidRPr="0043793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14:paraId="36A31631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Размер </w:t>
            </w:r>
            <w:proofErr w:type="gramStart"/>
            <w:r w:rsidRPr="00BA6DF9">
              <w:rPr>
                <w:sz w:val="24"/>
                <w:szCs w:val="24"/>
              </w:rPr>
              <w:t>взноса</w:t>
            </w:r>
            <w:proofErr w:type="gramEnd"/>
            <w:r w:rsidRPr="00BA6DF9">
              <w:rPr>
                <w:sz w:val="24"/>
                <w:szCs w:val="24"/>
              </w:rPr>
              <w:t xml:space="preserve"> установленный на период с </w:t>
            </w:r>
            <w:r>
              <w:rPr>
                <w:sz w:val="24"/>
                <w:szCs w:val="24"/>
              </w:rPr>
              <w:t>0</w:t>
            </w:r>
            <w:r w:rsidRPr="00BA6D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01</w:t>
            </w:r>
            <w:r w:rsidRPr="00BA6D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BA6D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Merge/>
          </w:tcPr>
          <w:p w14:paraId="29972D3E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0CD360E9" w14:textId="77777777" w:rsidTr="00B3101D">
        <w:tc>
          <w:tcPr>
            <w:tcW w:w="1843" w:type="dxa"/>
          </w:tcPr>
          <w:p w14:paraId="1243CC24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первый уровень ответственности/простой уровень ответственности</w:t>
            </w:r>
          </w:p>
        </w:tc>
        <w:tc>
          <w:tcPr>
            <w:tcW w:w="3544" w:type="dxa"/>
          </w:tcPr>
          <w:p w14:paraId="4DFB4350" w14:textId="77D59744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3,5</w:t>
            </w:r>
            <w:r w:rsidRPr="00BA6DF9">
              <w:rPr>
                <w:sz w:val="24"/>
                <w:szCs w:val="24"/>
              </w:rPr>
              <w:t xml:space="preserve"> тысяч</w:t>
            </w:r>
          </w:p>
          <w:p w14:paraId="3B5243C8" w14:textId="2C735D7F" w:rsidR="00330FF5" w:rsidRPr="00BA6DF9" w:rsidRDefault="00330FF5" w:rsidP="0060433A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>(применяется к членам Союза отнесенным к «микробизнесу» независимо от даты вступления в члены СРО, имеющим 1 уровень ответственности по обязательствам возмещения вреда и обеспечения договорных обязательств;/ применяется к</w:t>
            </w:r>
            <w:r>
              <w:rPr>
                <w:sz w:val="24"/>
                <w:szCs w:val="24"/>
              </w:rPr>
              <w:t xml:space="preserve"> вновь вступившим </w:t>
            </w:r>
            <w:r w:rsidRPr="00BA6DF9">
              <w:rPr>
                <w:sz w:val="24"/>
                <w:szCs w:val="24"/>
              </w:rPr>
              <w:t xml:space="preserve"> членам СРО, имеющим 1 уровень ответственности по </w:t>
            </w:r>
            <w:r w:rsidRPr="00BA6DF9">
              <w:rPr>
                <w:sz w:val="24"/>
                <w:szCs w:val="24"/>
              </w:rPr>
              <w:lastRenderedPageBreak/>
              <w:t>обязательствам возмещения вреда и обеспечения договорных обязательств,  в течении первых 12 месяцев членства в СРО, рассчитываемых со дня их вступления в члены Союза )</w:t>
            </w:r>
          </w:p>
        </w:tc>
        <w:tc>
          <w:tcPr>
            <w:tcW w:w="3686" w:type="dxa"/>
          </w:tcPr>
          <w:p w14:paraId="5DFF22D3" w14:textId="522FE8F2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BA6DF9">
              <w:rPr>
                <w:sz w:val="24"/>
                <w:szCs w:val="24"/>
              </w:rPr>
              <w:t xml:space="preserve"> тысяч</w:t>
            </w:r>
          </w:p>
          <w:p w14:paraId="1FE7EA52" w14:textId="60D6AEA5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(применяется к членам Союза отнесенным к «микробизнесу» независимо от даты вступления в члены СРО, имеющим 1 уровень ответственности по обязательствам возмещения вреда и обеспечения договорных обязательств;/ применяется к </w:t>
            </w:r>
            <w:r>
              <w:rPr>
                <w:sz w:val="24"/>
                <w:szCs w:val="24"/>
              </w:rPr>
              <w:t xml:space="preserve">вновь вступившим </w:t>
            </w:r>
            <w:r w:rsidRPr="00BA6DF9">
              <w:rPr>
                <w:sz w:val="24"/>
                <w:szCs w:val="24"/>
              </w:rPr>
              <w:t xml:space="preserve">членам СРО, имеющим 1 уровень ответственности по обязательствам возмещения </w:t>
            </w:r>
            <w:r w:rsidRPr="00BA6DF9">
              <w:rPr>
                <w:sz w:val="24"/>
                <w:szCs w:val="24"/>
              </w:rPr>
              <w:lastRenderedPageBreak/>
              <w:t>вреда и обеспечения договорных обязательств,  в течении первых 12 месяцев членства в СРО, рассчитываемых со дня их вступления в члены Союза )</w:t>
            </w:r>
          </w:p>
        </w:tc>
        <w:tc>
          <w:tcPr>
            <w:tcW w:w="3543" w:type="dxa"/>
          </w:tcPr>
          <w:p w14:paraId="06B9610A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 w:val="restart"/>
          </w:tcPr>
          <w:p w14:paraId="10CC688B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4,5 тысячи (</w:t>
            </w:r>
            <w:proofErr w:type="gramStart"/>
            <w:r w:rsidRPr="00BA6DF9">
              <w:rPr>
                <w:sz w:val="24"/>
                <w:szCs w:val="24"/>
              </w:rPr>
              <w:t>суммируется  с</w:t>
            </w:r>
            <w:proofErr w:type="gramEnd"/>
            <w:r w:rsidRPr="00BA6DF9">
              <w:rPr>
                <w:sz w:val="24"/>
                <w:szCs w:val="24"/>
              </w:rPr>
              <w:t xml:space="preserve"> льготным базовым или базовым членским взносом)</w:t>
            </w:r>
          </w:p>
        </w:tc>
      </w:tr>
      <w:tr w:rsidR="00330FF5" w:rsidRPr="00BA6DF9" w14:paraId="40FE0655" w14:textId="77777777" w:rsidTr="00A9094B">
        <w:tc>
          <w:tcPr>
            <w:tcW w:w="1843" w:type="dxa"/>
          </w:tcPr>
          <w:p w14:paraId="243977E7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A6DF9">
              <w:rPr>
                <w:sz w:val="24"/>
                <w:szCs w:val="24"/>
                <w:lang w:val="en-US"/>
              </w:rPr>
              <w:t>второй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  <w:p w14:paraId="4BB9A7AB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2214A" w14:textId="77777777" w:rsidR="00330FF5" w:rsidRPr="00BA6DF9" w:rsidRDefault="00330FF5" w:rsidP="0060433A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3686" w:type="dxa"/>
          </w:tcPr>
          <w:p w14:paraId="4BA3E960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1ECA78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/>
          </w:tcPr>
          <w:p w14:paraId="3E4A3C74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5705450E" w14:textId="77777777" w:rsidTr="00E657E8">
        <w:tc>
          <w:tcPr>
            <w:tcW w:w="1843" w:type="dxa"/>
          </w:tcPr>
          <w:p w14:paraId="6C45BCB3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BA6DF9">
              <w:rPr>
                <w:sz w:val="24"/>
                <w:szCs w:val="24"/>
                <w:lang w:val="en-US"/>
              </w:rPr>
              <w:t>третий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3544" w:type="dxa"/>
          </w:tcPr>
          <w:p w14:paraId="4A65065A" w14:textId="77777777" w:rsidR="00330FF5" w:rsidRPr="00BA6DF9" w:rsidRDefault="00330FF5" w:rsidP="0060433A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>Не применяется</w:t>
            </w:r>
          </w:p>
        </w:tc>
        <w:tc>
          <w:tcPr>
            <w:tcW w:w="3686" w:type="dxa"/>
          </w:tcPr>
          <w:p w14:paraId="20B1971E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37C5652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/>
          </w:tcPr>
          <w:p w14:paraId="04088C91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7AD383C3" w14:textId="77777777" w:rsidTr="007B4B15">
        <w:tc>
          <w:tcPr>
            <w:tcW w:w="1843" w:type="dxa"/>
          </w:tcPr>
          <w:p w14:paraId="003714A3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BA6DF9">
              <w:rPr>
                <w:sz w:val="24"/>
                <w:szCs w:val="24"/>
                <w:lang w:val="en-US"/>
              </w:rPr>
              <w:t>четвертый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BA6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C1F6FEE" w14:textId="77777777" w:rsidR="00330FF5" w:rsidRPr="00BA6DF9" w:rsidRDefault="00330FF5" w:rsidP="0060433A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3686" w:type="dxa"/>
          </w:tcPr>
          <w:p w14:paraId="3D15D893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43660A4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BA6DF9">
              <w:rPr>
                <w:sz w:val="24"/>
                <w:szCs w:val="24"/>
              </w:rPr>
              <w:t>,5 тысяч</w:t>
            </w:r>
          </w:p>
        </w:tc>
        <w:tc>
          <w:tcPr>
            <w:tcW w:w="2410" w:type="dxa"/>
            <w:vMerge/>
          </w:tcPr>
          <w:p w14:paraId="15265690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330FF5" w:rsidRPr="00BA6DF9" w14:paraId="505282F6" w14:textId="77777777" w:rsidTr="00A515CC">
        <w:trPr>
          <w:trHeight w:val="647"/>
        </w:trPr>
        <w:tc>
          <w:tcPr>
            <w:tcW w:w="1843" w:type="dxa"/>
          </w:tcPr>
          <w:p w14:paraId="1F72CB8C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  <w:r w:rsidRPr="00BA6DF9">
              <w:rPr>
                <w:sz w:val="24"/>
                <w:szCs w:val="24"/>
              </w:rPr>
              <w:t xml:space="preserve">пятый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BA6D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DF9">
              <w:rPr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BA6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1F78F81" w14:textId="77777777" w:rsidR="00330FF5" w:rsidRPr="00BA6DF9" w:rsidRDefault="00330FF5" w:rsidP="0060433A">
            <w:pPr>
              <w:pStyle w:val="a7"/>
              <w:jc w:val="both"/>
            </w:pPr>
            <w:r w:rsidRPr="00BA6DF9">
              <w:rPr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3686" w:type="dxa"/>
          </w:tcPr>
          <w:p w14:paraId="614912F1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33E6ABF" w14:textId="77777777" w:rsidR="00330FF5" w:rsidRPr="00B95DCB" w:rsidRDefault="00330FF5" w:rsidP="006043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тысяч</w:t>
            </w:r>
          </w:p>
        </w:tc>
        <w:tc>
          <w:tcPr>
            <w:tcW w:w="2410" w:type="dxa"/>
            <w:vMerge/>
          </w:tcPr>
          <w:p w14:paraId="0C91CC2D" w14:textId="77777777" w:rsidR="00330FF5" w:rsidRPr="00BA6DF9" w:rsidRDefault="00330FF5" w:rsidP="0060433A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14:paraId="0876F313" w14:textId="77777777" w:rsidR="00437930" w:rsidRPr="00BA6DF9" w:rsidRDefault="00437930" w:rsidP="00437930">
      <w:pPr>
        <w:pStyle w:val="a5"/>
        <w:ind w:left="-567" w:firstLine="567"/>
        <w:jc w:val="center"/>
        <w:rPr>
          <w:rFonts w:ascii="Times New Roman" w:hAnsi="Times New Roman"/>
          <w:szCs w:val="24"/>
          <w:lang w:val="ru-RU"/>
        </w:rPr>
      </w:pPr>
    </w:p>
    <w:p w14:paraId="0B372F02" w14:textId="77777777" w:rsidR="00DC3586" w:rsidRPr="00BA6DF9" w:rsidRDefault="00DC3586" w:rsidP="00DC3586">
      <w:pPr>
        <w:pStyle w:val="a4"/>
        <w:ind w:left="-1134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8CF6BA4" w14:textId="77777777" w:rsidR="00DC3586" w:rsidRPr="00102EB7" w:rsidRDefault="00DC3586" w:rsidP="00102EB7">
      <w:pPr>
        <w:pStyle w:val="a4"/>
        <w:ind w:left="-567"/>
        <w:jc w:val="center"/>
        <w:rPr>
          <w:rFonts w:ascii="Times New Roman" w:hAnsi="Times New Roman"/>
          <w:sz w:val="24"/>
          <w:szCs w:val="24"/>
        </w:rPr>
      </w:pPr>
    </w:p>
    <w:sectPr w:rsidR="00DC3586" w:rsidRPr="00102EB7" w:rsidSect="00AC2EC9">
      <w:pgSz w:w="16840" w:h="11900" w:orient="landscape"/>
      <w:pgMar w:top="850" w:right="1134" w:bottom="2268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F2C"/>
    <w:multiLevelType w:val="hybridMultilevel"/>
    <w:tmpl w:val="C30C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1C7F"/>
    <w:multiLevelType w:val="hybridMultilevel"/>
    <w:tmpl w:val="68A856BC"/>
    <w:lvl w:ilvl="0" w:tplc="F21C9CE4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B32E8"/>
    <w:multiLevelType w:val="hybridMultilevel"/>
    <w:tmpl w:val="4CD022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716884">
    <w:abstractNumId w:val="5"/>
  </w:num>
  <w:num w:numId="2" w16cid:durableId="969827374">
    <w:abstractNumId w:val="3"/>
  </w:num>
  <w:num w:numId="3" w16cid:durableId="216284928">
    <w:abstractNumId w:val="0"/>
  </w:num>
  <w:num w:numId="4" w16cid:durableId="1576167338">
    <w:abstractNumId w:val="4"/>
  </w:num>
  <w:num w:numId="5" w16cid:durableId="383599665">
    <w:abstractNumId w:val="2"/>
  </w:num>
  <w:num w:numId="6" w16cid:durableId="63191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F94"/>
    <w:rsid w:val="00091A57"/>
    <w:rsid w:val="000A0279"/>
    <w:rsid w:val="00102EB7"/>
    <w:rsid w:val="00176147"/>
    <w:rsid w:val="00243FAC"/>
    <w:rsid w:val="00245F94"/>
    <w:rsid w:val="00270FCA"/>
    <w:rsid w:val="00330FF5"/>
    <w:rsid w:val="00382108"/>
    <w:rsid w:val="00437930"/>
    <w:rsid w:val="0045313A"/>
    <w:rsid w:val="0049519D"/>
    <w:rsid w:val="00591656"/>
    <w:rsid w:val="005A6A0F"/>
    <w:rsid w:val="006C11C9"/>
    <w:rsid w:val="00744E6A"/>
    <w:rsid w:val="007D127F"/>
    <w:rsid w:val="008B00A8"/>
    <w:rsid w:val="0099465F"/>
    <w:rsid w:val="00AC2EC9"/>
    <w:rsid w:val="00AE23D4"/>
    <w:rsid w:val="00B95DCB"/>
    <w:rsid w:val="00BA6DF9"/>
    <w:rsid w:val="00CD78B2"/>
    <w:rsid w:val="00D20BFB"/>
    <w:rsid w:val="00DC3586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99B5D78F-578D-FE4D-AB32-AD75C87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8B00A8"/>
    <w:pPr>
      <w:keepNext/>
      <w:suppressAutoHyphens w:val="0"/>
      <w:spacing w:before="240" w:after="60"/>
      <w:outlineLvl w:val="1"/>
    </w:pPr>
    <w:rPr>
      <w:rFonts w:ascii="Cambria" w:hAnsi="Cambria"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744E6A"/>
    <w:pPr>
      <w:suppressAutoHyphens w:val="0"/>
    </w:pPr>
    <w:rPr>
      <w:rFonts w:asciiTheme="minorHAnsi" w:eastAsiaTheme="minorEastAsia" w:hAnsiTheme="minorHAnsi"/>
      <w:b w:val="0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8B00A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8B00A8"/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8B00A8"/>
    <w:rPr>
      <w:rFonts w:ascii="Times New Roman" w:eastAsia="Arial Unicode M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9</cp:revision>
  <cp:lastPrinted>2021-03-28T07:41:00Z</cp:lastPrinted>
  <dcterms:created xsi:type="dcterms:W3CDTF">2020-06-04T08:05:00Z</dcterms:created>
  <dcterms:modified xsi:type="dcterms:W3CDTF">2025-03-24T11:45:00Z</dcterms:modified>
</cp:coreProperties>
</file>